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26" w:rsidRPr="00C03026" w:rsidRDefault="00C03026" w:rsidP="00C03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26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тестов</w:t>
      </w:r>
    </w:p>
    <w:p w:rsidR="00C03026" w:rsidRPr="00C03026" w:rsidRDefault="00C03026" w:rsidP="00C03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26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Организационная психология</w:t>
      </w:r>
      <w:r w:rsidRPr="00C03026">
        <w:rPr>
          <w:rFonts w:ascii="Times New Roman" w:hAnsi="Times New Roman" w:cs="Times New Roman"/>
          <w:b/>
          <w:sz w:val="24"/>
          <w:szCs w:val="24"/>
        </w:rPr>
        <w:t>»,</w:t>
      </w:r>
    </w:p>
    <w:p w:rsidR="00C03026" w:rsidRPr="00C03026" w:rsidRDefault="00C03026" w:rsidP="00C03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26">
        <w:rPr>
          <w:rFonts w:ascii="Times New Roman" w:hAnsi="Times New Roman" w:cs="Times New Roman"/>
          <w:b/>
          <w:sz w:val="24"/>
          <w:szCs w:val="24"/>
        </w:rPr>
        <w:t>Специальность 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03026">
        <w:rPr>
          <w:rFonts w:ascii="Times New Roman" w:hAnsi="Times New Roman" w:cs="Times New Roman"/>
          <w:b/>
          <w:sz w:val="24"/>
          <w:szCs w:val="24"/>
        </w:rPr>
        <w:t xml:space="preserve">сихология </w:t>
      </w:r>
      <w:r>
        <w:rPr>
          <w:rFonts w:ascii="Times New Roman" w:hAnsi="Times New Roman" w:cs="Times New Roman"/>
          <w:b/>
          <w:sz w:val="24"/>
          <w:szCs w:val="24"/>
        </w:rPr>
        <w:t>5В050300</w:t>
      </w:r>
      <w:r w:rsidRPr="00C03026">
        <w:rPr>
          <w:rFonts w:ascii="Times New Roman" w:hAnsi="Times New Roman" w:cs="Times New Roman"/>
          <w:b/>
          <w:sz w:val="24"/>
          <w:szCs w:val="24"/>
        </w:rPr>
        <w:t xml:space="preserve">», 2 курс, р/о. </w:t>
      </w:r>
      <w:r>
        <w:rPr>
          <w:rFonts w:ascii="Times New Roman" w:hAnsi="Times New Roman" w:cs="Times New Roman"/>
          <w:b/>
          <w:sz w:val="24"/>
          <w:szCs w:val="24"/>
        </w:rPr>
        <w:t>150 тестовых</w:t>
      </w:r>
      <w:r w:rsidRPr="00C03026">
        <w:rPr>
          <w:rFonts w:ascii="Times New Roman" w:hAnsi="Times New Roman" w:cs="Times New Roman"/>
          <w:b/>
          <w:sz w:val="24"/>
          <w:szCs w:val="24"/>
        </w:rPr>
        <w:t xml:space="preserve"> вопросов.</w:t>
      </w:r>
    </w:p>
    <w:p w:rsidR="00765ED8" w:rsidRDefault="00C03026" w:rsidP="00C03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26">
        <w:rPr>
          <w:rFonts w:ascii="Times New Roman" w:hAnsi="Times New Roman" w:cs="Times New Roman"/>
          <w:b/>
          <w:sz w:val="24"/>
          <w:szCs w:val="24"/>
        </w:rPr>
        <w:t>Осенний семестр 2020-2021 учебного года.</w:t>
      </w:r>
    </w:p>
    <w:p w:rsidR="00C03026" w:rsidRDefault="00C03026" w:rsidP="00C03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Методы, используемые в организационной 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Неформальная организация определяется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В организационной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026">
        <w:rPr>
          <w:rFonts w:ascii="Times New Roman" w:hAnsi="Times New Roman" w:cs="Times New Roman"/>
          <w:sz w:val="24"/>
          <w:szCs w:val="24"/>
        </w:rPr>
        <w:t>психологии выделяют аспекты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Постоянная склонность чувствовать или вести себя определенным образом по отношению к кому-либо рассматривается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Мотивация и стимулирование соотносятся следующим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Совокупность методов, форм и средств управления организацией для достижения поставленных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Группа, формируемая для долговременного выполнения определенной функции, называется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Конфликт возникает, когда ролевое поведение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Предмет конфликта –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К проявлению межгруппового конфликта относится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Полномочия руководителя определяются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Основой власти в организации является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Необходимость власти в организации определяется тем, что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Вербальные коммун</w:t>
      </w:r>
      <w:r>
        <w:rPr>
          <w:rFonts w:ascii="Times New Roman" w:hAnsi="Times New Roman" w:cs="Times New Roman"/>
          <w:sz w:val="24"/>
          <w:szCs w:val="24"/>
        </w:rPr>
        <w:t>икации осуществляются с помощью.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Процесс коммуникации достоверным делает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Для изучения организационного поведения наиболее значимы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Эффективность работы руководителя определяется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Осознаваемая причина действий и поступков личности определятся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Реализация функций, которые должен выполнять любой руководитель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Жизненный цикл организации характеризуется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Превращение сообщения в имеющую смысл форму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Функциональные направления деятельности организации, определяющие ее профиль и специализацию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Представляющий ценность для персонала конечный или побочный итог деятельности, связанный с удовлетворением его актуальных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Разновидность организационного конфликта, проявляющегося на уровне личности работника и обусловленного различными ролевыми позициями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Конфликт, который происходит между двумя и более индивидами, находящимися в оппозиции друг к другу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C03026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C03026">
        <w:rPr>
          <w:rFonts w:ascii="Times New Roman" w:hAnsi="Times New Roman" w:cs="Times New Roman"/>
          <w:sz w:val="24"/>
          <w:szCs w:val="24"/>
        </w:rPr>
        <w:t xml:space="preserve"> подразумевает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Процесс выработки совместного решения в тех случаях, когда у заинтересованных сторон разные предпочтения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Автором «Теории ожиданий» является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 xml:space="preserve">Различия в отношении пола, расовой и этнической принадлежности, возраста и физических способностей в организации можно </w:t>
      </w:r>
      <w:proofErr w:type="gramStart"/>
      <w:r w:rsidRPr="00C03026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C03026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Теории, описывающие различные потребности, которые могут мотивировать индивидуальное поведение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К стратегии запланированных изменений не относится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Любое ли изменение в организации вызывает сопротивление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C03026" w:rsidP="00C03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026">
        <w:rPr>
          <w:rFonts w:ascii="Times New Roman" w:hAnsi="Times New Roman" w:cs="Times New Roman"/>
          <w:sz w:val="24"/>
          <w:szCs w:val="24"/>
        </w:rPr>
        <w:t>Действия руководителя организации, если инициатива изменений исходит от подчиненных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026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«Открытые» проблемы проявляют себя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Обмен информацией между двумя или более людьми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lastRenderedPageBreak/>
        <w:t>Обмен информацией между различными отделами для согласования действий является видом (типом)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Обмен информацией по восходящей обычно происходит в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Инициативность, информированность, защита своего мнения, принятие решений, разрешения конфликтных ситуаций, критический анализ являются элементами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"Теория X и У " Дугласа Мак-Грегора относится 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Методы, опирающиеся на власть руководителя, его право отдавать распоряжения являются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 xml:space="preserve">Модель ситуационного лидерства </w:t>
      </w:r>
      <w:proofErr w:type="spellStart"/>
      <w:r w:rsidRPr="006D7B30">
        <w:rPr>
          <w:rFonts w:ascii="Times New Roman" w:hAnsi="Times New Roman" w:cs="Times New Roman"/>
          <w:sz w:val="24"/>
          <w:szCs w:val="24"/>
        </w:rPr>
        <w:t>Херши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7B30">
        <w:rPr>
          <w:rFonts w:ascii="Times New Roman" w:hAnsi="Times New Roman" w:cs="Times New Roman"/>
          <w:sz w:val="24"/>
          <w:szCs w:val="24"/>
        </w:rPr>
        <w:t>Бланчарда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 xml:space="preserve"> предполагает следующий стиль руководства для подчиненных с низким уровнем готовности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Роль лидерства состоит в том, чтобы обеспечивать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Эффективные способы поведения руководителя –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Отношения, складывающиеся между участниками, находящимися в частом физическом контакте, когда имеется возможность наблюдать за поведением друг друга в различных ситуациях, определяются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 xml:space="preserve">Степень удовлетворения членов группы совместной работой и привлекательности перспективы ее продолжения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7B3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Теория, согласно которой, личность формируется и развивается в соответствии с ее врожденными качествами и особенностями, социальное окружение не играет при этом особой роли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Содержательные теории мотивации фокусируются в основном 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Для группового поведения не является характерным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Способность устанавливать и поддерживать необходимые контакты с другими людьми, а именно, достигать взаимопонимания, ясного представления о ситуации и предмете общения –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Вид общения, когда при решении вопроса интересы дела более значимы, чем возможные личностные расхождения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том случае, когда исполнители хорошо, порой лучше руководителя, разбираются в тонкостях работы и могут внести в нее новизну и творчество, обычно применяется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Конфликт, порождаемый противоречивой неоднозначностью той роли, которую играет личность: с одной стороны – реально, с другой стороны – в восп</w:t>
      </w:r>
      <w:r>
        <w:rPr>
          <w:rFonts w:ascii="Times New Roman" w:hAnsi="Times New Roman" w:cs="Times New Roman"/>
          <w:sz w:val="24"/>
          <w:szCs w:val="24"/>
        </w:rPr>
        <w:t>риятии самой личности, является.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Конфликты, которые безразличны к объектам конфликта и держатся в основном на мотивах –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Для любой организации характерно наличие следующих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Формами взаимодействия человека и группы являются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Критериями классификации коммуникаций в организации выступают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Невербальными средствами общения являются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Центростремительный принцип разрешения противоречий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Организационная власть преимущественно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Организационная психология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Предмет организационной психологии составляют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Компетенция центральной власти в организации определяет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6D7B30">
        <w:rPr>
          <w:rFonts w:ascii="Times New Roman" w:hAnsi="Times New Roman" w:cs="Times New Roman"/>
          <w:sz w:val="24"/>
          <w:szCs w:val="24"/>
        </w:rPr>
        <w:t>Мильнер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 xml:space="preserve"> выделяет количество черт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Среди общих в организации выделяют принцип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Понятие миссии организации означает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Организация как система принадлежит типу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Внешняя среда организации включает в свое содержание следующий компонент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Внутренняя среда организации включает в свое содержание факторы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 xml:space="preserve">Жизненный цикл организации на этапе формализации и управления (по Б. </w:t>
      </w:r>
      <w:proofErr w:type="spellStart"/>
      <w:r w:rsidRPr="006D7B30">
        <w:rPr>
          <w:rFonts w:ascii="Times New Roman" w:hAnsi="Times New Roman" w:cs="Times New Roman"/>
          <w:sz w:val="24"/>
          <w:szCs w:val="24"/>
        </w:rPr>
        <w:t>Мильнеру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>) характеризуется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содержательном определении сети целей организации существует правило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lastRenderedPageBreak/>
        <w:t>При проектировании организации учитываются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Система управления организацией –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Субъектом управленческой деятельности является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Возможность изменения энергии в замкнутых социальных системах утверждает закон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Системообразующим фактором выделения организационных структур управления является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основе линейной структуры управления лежит принцип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 недостаткам линейно-функциональных структур управления относят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 социально-демографическим факторам внешней среды организации относят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 ресурсным факторам внешней среды организации относят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 xml:space="preserve">Этап предпринимательства жизненного цикла организации (по Б. </w:t>
      </w:r>
      <w:proofErr w:type="spellStart"/>
      <w:r w:rsidRPr="006D7B30">
        <w:rPr>
          <w:rFonts w:ascii="Times New Roman" w:hAnsi="Times New Roman" w:cs="Times New Roman"/>
          <w:sz w:val="24"/>
          <w:szCs w:val="24"/>
        </w:rPr>
        <w:t>Мильнеру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>) характеризует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Этап упадка в жизненном цикле организации характеризует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Центробежные процессы в организации определяют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Центростремительные процессы в организации определяют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Субъектом организационной деятельности является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Структура аппарата управления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Централизованный тип коммуникативной сети организации предполагает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Пластичность организации определяет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Матричная структура управления организацией, основанная на принципах движения информации предполагает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Одним из основателей организационной концепции «человеческих отношений» является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 xml:space="preserve">Организационный «принцип конечного результата», А. </w:t>
      </w:r>
      <w:proofErr w:type="spellStart"/>
      <w:r w:rsidRPr="006D7B30">
        <w:rPr>
          <w:rFonts w:ascii="Times New Roman" w:hAnsi="Times New Roman" w:cs="Times New Roman"/>
          <w:sz w:val="24"/>
          <w:szCs w:val="24"/>
        </w:rPr>
        <w:t>Файоля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 xml:space="preserve"> включает параметр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Среди потребностей работников в организации выделяют по</w:t>
      </w:r>
      <w:r>
        <w:rPr>
          <w:rFonts w:ascii="Times New Roman" w:hAnsi="Times New Roman" w:cs="Times New Roman"/>
          <w:sz w:val="24"/>
          <w:szCs w:val="24"/>
        </w:rPr>
        <w:t xml:space="preserve">требности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Их суть.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B30">
        <w:rPr>
          <w:rFonts w:ascii="Times New Roman" w:hAnsi="Times New Roman" w:cs="Times New Roman"/>
          <w:sz w:val="24"/>
          <w:szCs w:val="24"/>
        </w:rPr>
        <w:t>Системаобразующим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 xml:space="preserve"> признаком матричной организационной структуры является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Двенадцать принципов производительности труда сформулировал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Теория выбора руководителей, теория реализации целей, теория справедливости характеризуются с позиции принципа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Принципы рационализма в управлении организацией были сформулированы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Среди принципов организации принято выделять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Принцип развития организации определяет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Принцип дополнительности организационных систем определяет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Планирование как процесс реализации управленческих функций включает этап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Регрессивная реализация закона развития организации предполагает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6D7B30">
        <w:rPr>
          <w:rFonts w:ascii="Times New Roman" w:hAnsi="Times New Roman" w:cs="Times New Roman"/>
          <w:sz w:val="24"/>
          <w:szCs w:val="24"/>
        </w:rPr>
        <w:t>Мэйо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 xml:space="preserve"> считал, что решающее влияние на рост производительности труда оказывают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содержание теории ожидания включают понятие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определение уровней управления организацией исходят из принципа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Экспертная власть в организации зависит от следующих качеств субъекта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B30">
        <w:rPr>
          <w:rFonts w:ascii="Times New Roman" w:hAnsi="Times New Roman" w:cs="Times New Roman"/>
          <w:sz w:val="24"/>
          <w:szCs w:val="24"/>
        </w:rPr>
        <w:t>Адхократические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 xml:space="preserve"> организационные структуры характеризуются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содержание внутреннего вознаграждения работника включают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содержательную сферу организационного поведения включают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Категорию персонал в трудовых ресурсах организации характеризует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Концепция «человеческого капитала» в организационном поведении содержит положение о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ситуационную концепцию организационного поведения включено одно из нижеприведенных положений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Системный подход в организационном поведении предполагает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lastRenderedPageBreak/>
        <w:t>Для авторитарной модели организационного поведения характерна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Поддерживающая модель организационного поведения базируется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Коллегиальная модель организационного поведения содержит одно из перечисленных положений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Для процесса формализации организационного поведения характерно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содержание потребностей работника во власти включают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Потребности работника в уважении реализуются в стремлении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Суммарный эффект потребностей работника в деятельности зависит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Ситуационное поощрение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Проблемы нормы и патологии в организационном поведении определяют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Деструктивное организационное поведение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содержании организационной культуры выделяют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Организационные ценности являются элементом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Трудовые ценности работника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«Поощрение и наказание» как ценность и ценностная альтернатива работника в организации связана с аттитюдом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Морализирование – способ формирования ценностей в организации в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Для организации наиболее важным (как ценность) являются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Об удовлетворенности работника организации трудом свидетельствуют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 основе харизматической основы власти 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Идеографический подход к исследованию работников в организации предполагает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Межличностная аттракция в организации проявляется как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Этический кодекс организации –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Профессиональные деформации личности работников в организации наиболее заметно реализуются по линии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Ролевая идентификация в организации представляет собой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Эффективный процесс организационного развития предполагает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B30">
        <w:rPr>
          <w:rFonts w:ascii="Times New Roman" w:hAnsi="Times New Roman" w:cs="Times New Roman"/>
          <w:sz w:val="24"/>
          <w:szCs w:val="24"/>
        </w:rPr>
        <w:t>Партисипативность</w:t>
      </w:r>
      <w:proofErr w:type="spellEnd"/>
      <w:r w:rsidRPr="006D7B30">
        <w:rPr>
          <w:rFonts w:ascii="Times New Roman" w:hAnsi="Times New Roman" w:cs="Times New Roman"/>
          <w:sz w:val="24"/>
          <w:szCs w:val="24"/>
        </w:rPr>
        <w:t xml:space="preserve"> в организации реализуется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Валентность организации рассматривается как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При проектировании организации учитываются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B30" w:rsidRDefault="006D7B30" w:rsidP="006D7B30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7B30">
        <w:rPr>
          <w:rFonts w:ascii="Times New Roman" w:hAnsi="Times New Roman" w:cs="Times New Roman"/>
          <w:sz w:val="24"/>
          <w:szCs w:val="24"/>
        </w:rPr>
        <w:t>Потребности человека во власти проявляются</w:t>
      </w:r>
      <w:r w:rsidR="00F024C9"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Семантический барьер делового общения в организационном взаимодействии предполагает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Обратная связь в системе организационной коммуникации определяет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Содержание организационной культуры включает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Сравнительный анализ результатов деятельности организации, ее проектирования и развития называют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Структуру управления организацией, построенной на принципах координации и иерархичности, называют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Устойчивую, максимально повторяющуюся в сходных условиях связь в организации называют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Социально-перцептивным компонентом управленческого общения в организации является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Коммуникативная организация среды управления предполагает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Ролевое общение в управлении организацией определяют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Личности руководителя характерна особенность, связанная с ее организационным статусом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4C9" w:rsidRDefault="00F024C9" w:rsidP="00F024C9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4C9">
        <w:rPr>
          <w:rFonts w:ascii="Times New Roman" w:hAnsi="Times New Roman" w:cs="Times New Roman"/>
          <w:sz w:val="24"/>
          <w:szCs w:val="24"/>
        </w:rPr>
        <w:t>Основная цель организационного проектирования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361" w:rsidRDefault="00315361" w:rsidP="00315361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5361" w:rsidRPr="00315361" w:rsidRDefault="00315361" w:rsidP="00315361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5361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315361" w:rsidRPr="00315361" w:rsidRDefault="00315361" w:rsidP="00315361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5361">
        <w:rPr>
          <w:rFonts w:ascii="Times New Roman" w:hAnsi="Times New Roman" w:cs="Times New Roman"/>
          <w:sz w:val="24"/>
          <w:szCs w:val="24"/>
        </w:rPr>
        <w:t>бюро факультета ________________________________________</w:t>
      </w:r>
      <w:proofErr w:type="spellStart"/>
      <w:r w:rsidRPr="00315361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315361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315361" w:rsidRPr="00315361" w:rsidRDefault="00315361" w:rsidP="00315361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5361" w:rsidRPr="00315361" w:rsidRDefault="00315361" w:rsidP="00315361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361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315361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proofErr w:type="spellStart"/>
      <w:r w:rsidRPr="00315361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315361">
        <w:rPr>
          <w:rFonts w:ascii="Times New Roman" w:hAnsi="Times New Roman" w:cs="Times New Roman"/>
          <w:sz w:val="24"/>
          <w:szCs w:val="24"/>
        </w:rPr>
        <w:t xml:space="preserve"> З.Б. </w:t>
      </w:r>
    </w:p>
    <w:p w:rsidR="00315361" w:rsidRPr="00315361" w:rsidRDefault="00315361" w:rsidP="00315361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5361" w:rsidRPr="00315361" w:rsidRDefault="00315361" w:rsidP="00315361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5361">
        <w:rPr>
          <w:rFonts w:ascii="Times New Roman" w:hAnsi="Times New Roman" w:cs="Times New Roman"/>
          <w:sz w:val="24"/>
          <w:szCs w:val="24"/>
        </w:rPr>
        <w:t>Преподаватель________________________________________</w:t>
      </w:r>
      <w:proofErr w:type="gramStart"/>
      <w:r w:rsidRPr="00315361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315361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proofErr w:type="gramEnd"/>
      <w:r w:rsidRPr="00315361">
        <w:rPr>
          <w:rFonts w:ascii="Times New Roman" w:hAnsi="Times New Roman" w:cs="Times New Roman"/>
          <w:sz w:val="24"/>
          <w:szCs w:val="24"/>
        </w:rPr>
        <w:t xml:space="preserve"> А.Э</w:t>
      </w:r>
    </w:p>
    <w:p w:rsidR="00315361" w:rsidRPr="00315361" w:rsidRDefault="00315361" w:rsidP="00315361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5361" w:rsidRPr="00C03026" w:rsidRDefault="00315361" w:rsidP="00315361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5361">
        <w:rPr>
          <w:rFonts w:ascii="Times New Roman" w:hAnsi="Times New Roman" w:cs="Times New Roman"/>
          <w:sz w:val="24"/>
          <w:szCs w:val="24"/>
        </w:rPr>
        <w:t>Эксперт____________</w:t>
      </w:r>
      <w:bookmarkStart w:id="0" w:name="_GoBack"/>
      <w:bookmarkEnd w:id="0"/>
    </w:p>
    <w:sectPr w:rsidR="00315361" w:rsidRPr="00C0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A7AFF"/>
    <w:multiLevelType w:val="hybridMultilevel"/>
    <w:tmpl w:val="C0A8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60"/>
    <w:rsid w:val="00315361"/>
    <w:rsid w:val="006D7B30"/>
    <w:rsid w:val="00765ED8"/>
    <w:rsid w:val="009B6760"/>
    <w:rsid w:val="00C03026"/>
    <w:rsid w:val="00F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86F9F-0EF2-4E36-A9C8-48D920E4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2020-12-01T15:26:00Z</dcterms:created>
  <dcterms:modified xsi:type="dcterms:W3CDTF">2020-12-01T17:07:00Z</dcterms:modified>
</cp:coreProperties>
</file>